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20" w:lineRule="exact"/>
        <w:jc w:val="both"/>
        <w:rPr>
          <w:rFonts w:ascii="方正黑体_GBK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widowControl w:val="0"/>
        <w:spacing w:line="620" w:lineRule="exact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ascii="方正小标宋_GBK" w:eastAsia="方正小标宋_GBK"/>
          <w:b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2020年度重庆市技术预见与制度创新专项</w:t>
      </w:r>
    </w:p>
    <w:p>
      <w:pPr>
        <w:spacing w:line="620" w:lineRule="exact"/>
        <w:jc w:val="center"/>
        <w:rPr>
          <w:rFonts w:ascii="方正小标宋_GBK" w:eastAsia="方正小标宋_GBK"/>
          <w:b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人才工作研究课题项目申报指南</w:t>
      </w:r>
    </w:p>
    <w:p>
      <w:pPr>
        <w:spacing w:line="620" w:lineRule="exact"/>
        <w:rPr>
          <w:rFonts w:ascii="方正小标宋_GBK" w:eastAsia="方正小标宋_GBK"/>
          <w:b/>
          <w:color w:val="000000" w:themeColor="text1"/>
          <w:w w:val="95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800" w:firstLineChars="200"/>
        <w:jc w:val="both"/>
        <w:rPr>
          <w:rFonts w:ascii="方正黑体_GBK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一、核心课题项目（1项）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 w:cs="方正黑体_GBK"/>
          <w:color w:val="000000" w:themeColor="text1"/>
          <w:spacing w:val="-12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 w:cs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方正楷体_GBK" w:eastAsia="方正楷体_GBK" w:cs="方正黑体_GBK"/>
          <w:color w:val="000000" w:themeColor="text1"/>
          <w:spacing w:val="-12"/>
          <w:sz w:val="40"/>
          <w:szCs w:val="40"/>
          <w14:textFill>
            <w14:solidFill>
              <w14:schemeClr w14:val="tx1"/>
            </w14:solidFill>
          </w14:textFill>
        </w:rPr>
        <w:t>市中长期人才发展规划纲要前期研究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研究目标：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 xml:space="preserve">系统梳理重庆市人才引育、评价、激励等政策措施及人才发展现状，借鉴先进发达地区经验，结合重庆市高质量发展需要，提出中长期人才发展规划纲要（2021-2030年）。研究成果为调研报告和规划纲要文本初稿。 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资助经费：8万元</w:t>
      </w:r>
    </w:p>
    <w:p>
      <w:pPr>
        <w:spacing w:line="600" w:lineRule="exact"/>
        <w:ind w:firstLine="800" w:firstLineChars="200"/>
        <w:jc w:val="both"/>
        <w:rPr>
          <w:rFonts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二、重点课题项目（5项）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1. 重庆市人才贡献率研究</w:t>
      </w:r>
    </w:p>
    <w:p>
      <w:pPr>
        <w:spacing w:line="600" w:lineRule="exact"/>
        <w:ind w:firstLine="800" w:firstLineChars="200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研究目标：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通过构建模型，测算重庆市人才贡献率，特别是人才资本对经济增长的贡献率，分析评估重庆市开发、使用人才资源效能和人才工作成效。研究成果为重庆市人才贡献率和分析评估报告。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资助经费：5万元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pacing w:val="-2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2. 成渝</w:t>
      </w:r>
      <w:r>
        <w:rPr>
          <w:rFonts w:hint="eastAsia" w:ascii="方正楷体_GBK" w:eastAsia="方正楷体_GBK"/>
          <w:color w:val="000000" w:themeColor="text1"/>
          <w:spacing w:val="-20"/>
          <w:sz w:val="40"/>
          <w:szCs w:val="40"/>
          <w14:textFill>
            <w14:solidFill>
              <w14:schemeClr w14:val="tx1"/>
            </w14:solidFill>
          </w14:textFill>
        </w:rPr>
        <w:t>地区双城经济圈人才协同发展规划研究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研究目标：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全面梳理成渝地区双城经济圈人才协同发展现状及短板，借鉴京津冀、长三角和粤港澳大湾区的经验成效，提出成渝地区双城经济圈人才协同发展规划（2021-2030年）。研究成果为调研报告和规划文本初稿。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资助经费：5万元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3. 重庆市构建“近悦远来”人才生态研究</w:t>
      </w:r>
    </w:p>
    <w:p>
      <w:pPr>
        <w:adjustRightInd w:val="0"/>
        <w:snapToGrid w:val="0"/>
        <w:spacing w:line="600" w:lineRule="exact"/>
        <w:ind w:firstLine="800" w:firstLineChars="200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研究目标：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阐释界定“近悦远来”人才生态的科学内涵及外延，系统梳理重庆市营造“近悦远来”人才生态现状，剖析面临的主要制约因素及问题，提出构建“近悦远来”人才生态的有效对策措施，为加快建设人才强市提供决策参考。研究成果为调研报告和资政报告。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资助经费：5万元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pacing w:val="-1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4. “一区两群”</w:t>
      </w:r>
      <w:r>
        <w:rPr>
          <w:rFonts w:hint="eastAsia" w:ascii="方正楷体_GBK" w:eastAsia="方正楷体_GBK"/>
          <w:color w:val="000000" w:themeColor="text1"/>
          <w:spacing w:val="-16"/>
          <w:sz w:val="40"/>
          <w:szCs w:val="40"/>
          <w14:textFill>
            <w14:solidFill>
              <w14:schemeClr w14:val="tx1"/>
            </w14:solidFill>
          </w14:textFill>
        </w:rPr>
        <w:t>人才协同发展现状及对策研究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研究目标：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梳理重庆市“一区两群”人才发展现状，分析人才协同发展面临的制约因素</w:t>
      </w:r>
      <w:r>
        <w:rPr>
          <w:rFonts w:hint="eastAsia"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，围绕如何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推进“一区两群”人才协同发展提出对策建议。研究成果为调研报告和</w:t>
      </w:r>
      <w:r>
        <w:rPr>
          <w:rFonts w:hint="eastAsia" w:ascii="方正仿宋_GBK" w:eastAsia="方正仿宋_GBK"/>
          <w:color w:val="000000" w:themeColor="text1"/>
          <w:spacing w:val="-4"/>
          <w:sz w:val="40"/>
          <w:szCs w:val="40"/>
          <w14:textFill>
            <w14:solidFill>
              <w14:schemeClr w14:val="tx1"/>
            </w14:solidFill>
          </w14:textFill>
        </w:rPr>
        <w:t>资政报告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资助经费：5万元</w:t>
      </w:r>
    </w:p>
    <w:p>
      <w:pPr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5. 西部医学人才集聚中心建设对策研究</w:t>
      </w:r>
    </w:p>
    <w:p>
      <w:pPr>
        <w:spacing w:line="600" w:lineRule="exact"/>
        <w:ind w:firstLine="800" w:firstLineChars="200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研究目标：</w:t>
      </w:r>
      <w:r>
        <w:rPr>
          <w:rFonts w:hint="eastAsia"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借鉴国内外发达地区人才发展经验，对照西部医学中心建设目标任务，通过调研分析重庆市卫生人才队伍现状，剖析存在问题及需求，围绕卫生人才集聚、培育、评价、激励等体制机制创新，提出重庆市加快建设西部医学人才集聚中心的对策措施，为出台《西部医学人才集聚中心建设方案》提供重要参考。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 xml:space="preserve">研究成果为调研报告和资政报告。 </w:t>
      </w:r>
    </w:p>
    <w:p>
      <w:pPr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资助经费：5万元</w:t>
      </w:r>
    </w:p>
    <w:p>
      <w:pPr>
        <w:spacing w:line="600" w:lineRule="exact"/>
        <w:ind w:firstLine="800" w:firstLineChars="200"/>
        <w:jc w:val="both"/>
        <w:rPr>
          <w:rFonts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三、一般课题项目（4项）</w:t>
      </w:r>
    </w:p>
    <w:p>
      <w:pPr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1. 重庆市数字经济人才供需研究</w:t>
      </w:r>
    </w:p>
    <w:p>
      <w:pPr>
        <w:tabs>
          <w:tab w:val="left" w:pos="7230"/>
          <w:tab w:val="left" w:pos="7665"/>
        </w:tabs>
        <w:spacing w:line="600" w:lineRule="exact"/>
        <w:ind w:firstLine="800" w:firstLineChars="200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研究目标：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分析数字经济领域招聘及高校相关专业招生数据，摸清重庆市数字经济人才供需现状及特征，找出存在问题，为重庆市加快推进国家数字经济创新发展试验区、国家新一代人工智能创新发展试验区建设提供参考建议。研究成果为调研报告和</w:t>
      </w:r>
      <w:r>
        <w:rPr>
          <w:rFonts w:hint="eastAsia" w:ascii="方正仿宋_GBK" w:eastAsia="方正仿宋_GBK"/>
          <w:color w:val="000000" w:themeColor="text1"/>
          <w:spacing w:val="-4"/>
          <w:sz w:val="40"/>
          <w:szCs w:val="40"/>
          <w14:textFill>
            <w14:solidFill>
              <w14:schemeClr w14:val="tx1"/>
            </w14:solidFill>
          </w14:textFill>
        </w:rPr>
        <w:t>资政报告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资助经费：2万元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2. 新时代优秀年轻干部成长规律研究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研究目标：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系统梳理新时代优秀年轻干部的</w:t>
      </w:r>
    </w:p>
    <w:p>
      <w:pPr>
        <w:widowControl w:val="0"/>
        <w:spacing w:line="600" w:lineRule="exact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显著特征、成长条件、成长路径和成长规律，剖</w:t>
      </w:r>
    </w:p>
    <w:p>
      <w:pPr>
        <w:spacing w:line="600" w:lineRule="exact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析制约优秀年轻干部成长的关键因素，提出促进优秀年轻干部健康成长的对策建议，为大力发现培养选拔优秀年轻干部提供决策参考。研究成果为调研报告和资政报告。</w:t>
      </w:r>
    </w:p>
    <w:p>
      <w:pPr>
        <w:widowControl w:val="0"/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资助经费：2万元</w:t>
      </w:r>
    </w:p>
    <w:p>
      <w:pPr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3. 重庆市国际化人才培养研究</w:t>
      </w:r>
    </w:p>
    <w:p>
      <w:pPr>
        <w:tabs>
          <w:tab w:val="left" w:pos="7230"/>
          <w:tab w:val="left" w:pos="7665"/>
        </w:tabs>
        <w:spacing w:line="600" w:lineRule="exact"/>
        <w:ind w:firstLine="800" w:firstLineChars="200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研究目标：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围绕贯彻落实习近平总书记关于“在推进共建‘一带一路’中发挥带动作用”的重要指示精神，通过调查研究，梳理当前重庆市国际化人才队伍及培养现状，剖析制约因素及现实需求，提出重庆市国际人才培养对策建议。研究成果为调研报告和资政报告。</w:t>
      </w:r>
    </w:p>
    <w:p>
      <w:pPr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资助经费：2万元</w:t>
      </w:r>
    </w:p>
    <w:p>
      <w:pPr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4. 重庆市金融人才培养研究</w:t>
      </w:r>
    </w:p>
    <w:p>
      <w:pPr>
        <w:spacing w:line="600" w:lineRule="exact"/>
        <w:ind w:firstLine="800" w:firstLineChars="200"/>
        <w:jc w:val="both"/>
        <w:rPr>
          <w:rFonts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研究目标：</w:t>
      </w:r>
      <w:r>
        <w:rPr>
          <w:rFonts w:hint="eastAsia" w:ascii="方正仿宋_GBK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系统分析重庆市各类金融人才队伍现状，结合建设具有全国影响力的重要经济中心、内陆国际金融中心需要，围绕金融人才培养，提出科学合理的对策建议，为构建完善金融人才引育选用机制提供决策参考。研究成果为调研报告和资政报告。</w:t>
      </w:r>
    </w:p>
    <w:p>
      <w:pPr>
        <w:spacing w:line="600" w:lineRule="exact"/>
        <w:ind w:firstLine="800" w:firstLineChars="200"/>
        <w:jc w:val="both"/>
        <w:rPr>
          <w:rFonts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资助经费：2万元</w:t>
      </w:r>
    </w:p>
    <w:p>
      <w:pPr>
        <w:widowControl w:val="0"/>
        <w:spacing w:line="600" w:lineRule="exact"/>
        <w:rPr>
          <w:rFonts w:ascii="方正黑体_GBK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34BB9"/>
    <w:rsid w:val="2D734BB9"/>
    <w:rsid w:val="3FC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2020-05-18T07:19:00Z</dcterms:created>
  <dc:creator>东桑</dc:creator>
  <cp:lastModifiedBy>东桑</cp:lastModifiedBy>
  <dcterms:modified xsi:type="dcterms:W3CDTF">2020-05-18T07:33:45Z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