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_GBK" w:hAnsi="Tahoma" w:eastAsia="方正小标宋_GBK" w:cs="Tahoma"/>
          <w:b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kern w:val="0"/>
          <w:sz w:val="44"/>
          <w:szCs w:val="44"/>
        </w:rPr>
        <w:t>重庆建工集团股份有限公司</w:t>
      </w:r>
    </w:p>
    <w:p>
      <w:pPr>
        <w:widowControl/>
        <w:snapToGrid w:val="0"/>
        <w:jc w:val="center"/>
        <w:rPr>
          <w:rFonts w:hint="eastAsia" w:ascii="方正小标宋_GBK" w:hAnsi="Tahoma" w:eastAsia="方正小标宋_GBK" w:cs="Tahoma"/>
          <w:b/>
          <w:kern w:val="0"/>
          <w:sz w:val="44"/>
          <w:szCs w:val="44"/>
          <w:lang w:eastAsia="zh-CN"/>
        </w:rPr>
      </w:pPr>
      <w:r>
        <w:rPr>
          <w:rFonts w:hint="eastAsia" w:ascii="方正小标宋_GBK" w:hAnsi="Tahoma" w:eastAsia="方正小标宋_GBK" w:cs="Tahoma"/>
          <w:b/>
          <w:kern w:val="0"/>
          <w:sz w:val="44"/>
          <w:szCs w:val="44"/>
        </w:rPr>
        <w:t>信息中心副总经理公开招聘启</w:t>
      </w:r>
      <w:r>
        <w:rPr>
          <w:rFonts w:hint="eastAsia" w:ascii="方正小标宋_GBK" w:hAnsi="Tahoma" w:eastAsia="方正小标宋_GBK" w:cs="Tahoma"/>
          <w:b/>
          <w:kern w:val="0"/>
          <w:sz w:val="44"/>
          <w:szCs w:val="44"/>
          <w:lang w:val="en-US" w:eastAsia="zh-CN"/>
        </w:rPr>
        <w:t>事</w:t>
      </w:r>
    </w:p>
    <w:p>
      <w:pPr>
        <w:widowControl/>
        <w:jc w:val="left"/>
        <w:rPr>
          <w:rFonts w:ascii="Tahoma" w:hAnsi="Tahoma" w:eastAsia="宋体" w:cs="Tahoma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为一进步加强集团信息化建设工作，根据集团干部选拔任用相关要求，结合集团信息中心实际，拟面向社会公开招聘建工集团信心中心副总经理1名，具体方案如下：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一、招聘岗位及人数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建工集团信息中心副总经理1名（副处级）</w:t>
      </w:r>
    </w:p>
    <w:p>
      <w:pPr>
        <w:pStyle w:val="4"/>
        <w:spacing w:before="0" w:beforeAutospacing="0" w:after="0" w:afterAutospacing="0" w:line="6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二、岗位职责</w:t>
      </w:r>
      <w:bookmarkStart w:id="0" w:name="_GoBack"/>
      <w:bookmarkEnd w:id="0"/>
    </w:p>
    <w:p>
      <w:pPr>
        <w:pStyle w:val="4"/>
        <w:spacing w:before="0" w:beforeAutospacing="0" w:after="0" w:afterAutospacing="0" w:line="6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shd w:val="clear" w:color="auto" w:fill="FFFFFF"/>
        </w:rPr>
        <w:t>1.牵头集团信息化建设的总体战略规划和具体实施方案编制及执行；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2.负责集团综合项目管理系统及总平台的建设及维护；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方正仿宋_GBK" w:hAnsi="微软雅黑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微软雅黑" w:eastAsia="方正仿宋_GBK"/>
          <w:color w:val="000000" w:themeColor="text1"/>
          <w:sz w:val="32"/>
          <w:szCs w:val="32"/>
        </w:rPr>
        <w:t>3.负责协调集团相关领域信息化管理系统的开发、实施与运行管理；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方正仿宋_GBK" w:hAnsi="微软雅黑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4.负责集团所属项目远程视频系统网络运营及维护；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5.负责集团网络安全，做好网络信息保密工作的监督和管理。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三、任职要求</w:t>
      </w:r>
    </w:p>
    <w:p>
      <w:pPr>
        <w:spacing w:line="560" w:lineRule="exact"/>
        <w:ind w:firstLine="640" w:firstLineChars="200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1.信息工程、情报学、计算机等相关专业，全日制本科以上学历；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2.大学本科需有5年及以上工作经历；硕士研究生需有3年及以上工作经历；博士研究生需有2年及以上工作经历；</w:t>
      </w:r>
    </w:p>
    <w:p>
      <w:pPr>
        <w:spacing w:line="560" w:lineRule="exact"/>
        <w:ind w:firstLine="640" w:firstLineChars="200"/>
        <w:jc w:val="left"/>
        <w:rPr>
          <w:rFonts w:ascii="方正仿宋_GBK" w:hAnsi="Adobe 宋体 Std L" w:eastAsia="方正仿宋_GBK"/>
          <w:sz w:val="32"/>
          <w:szCs w:val="32"/>
        </w:rPr>
      </w:pPr>
      <w:r>
        <w:rPr>
          <w:rFonts w:hint="eastAsia" w:ascii="方正仿宋_GBK" w:hAnsi="Adobe 宋体 Std L" w:eastAsia="方正仿宋_GBK"/>
          <w:sz w:val="32"/>
          <w:szCs w:val="32"/>
        </w:rPr>
        <w:t>3.具有相同层级，或下一层级正职岗位工作3年以上，未满三年的应当在下一层级正职和副职岗位工作累计5年以上。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4.有过相关信息工程项目技术负责人或从业经历者优先；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</w:rPr>
        <w:t>5.身体健康。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四、招聘时间</w:t>
      </w:r>
    </w:p>
    <w:p>
      <w:pPr>
        <w:pStyle w:val="4"/>
        <w:spacing w:before="0" w:beforeAutospacing="0" w:after="0" w:afterAutospacing="0" w:line="6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2020年6月11日—2020年6月26日</w:t>
      </w:r>
    </w:p>
    <w:p>
      <w:pPr>
        <w:pStyle w:val="4"/>
        <w:spacing w:before="0" w:beforeAutospacing="0" w:after="0" w:afterAutospacing="0" w:line="640" w:lineRule="exact"/>
        <w:ind w:firstLine="697" w:firstLineChars="218"/>
        <w:rPr>
          <w:rFonts w:ascii="方正仿宋_GBK" w:eastAsia="方正仿宋_GBK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五、招聘程序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1.自愿报名：应聘人员附个人详细简历及学历、学位、职称、从业资格证书等相关资料；应聘资料可通过纸质件邮寄或电子邮件投递。报名截止时间为</w:t>
      </w:r>
      <w:r>
        <w:rPr>
          <w:rFonts w:hint="eastAsia" w:ascii="方正仿宋_GBK" w:eastAsia="方正仿宋_GBK"/>
          <w:sz w:val="32"/>
          <w:szCs w:val="32"/>
        </w:rPr>
        <w:t>2020年6月26日下午17:00。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.资格审查：集团相关部门按照任职条件筛选简历，确定面试人员名单，电话通知应聘人员。未通过资格审查者，将不再另行通知。应聘者对应聘材料的真实性负责，凡应聘材料与实际情况不符者，一经查实，即取消录用资格。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3.面试：集团相关部门组成面试评价小组，对通过资格审查应聘人员进行面试。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4.笔试：由集团相关部门对通过面试应聘人员组织笔试。</w:t>
      </w:r>
    </w:p>
    <w:p>
      <w:pPr>
        <w:pStyle w:val="4"/>
        <w:spacing w:before="0" w:beforeAutospacing="0" w:after="0" w:afterAutospacing="0" w:line="640" w:lineRule="exact"/>
        <w:ind w:firstLine="540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5.确定录用人员：集团相关部门根据应聘人员面试、笔试情况及综合能力择优确定拟录人选，</w:t>
      </w:r>
      <w:r>
        <w:rPr>
          <w:rFonts w:hint="eastAsia" w:ascii="方正仿宋_GBK" w:eastAsia="方正仿宋_GBK"/>
          <w:sz w:val="32"/>
          <w:szCs w:val="32"/>
        </w:rPr>
        <w:t>并按集团中层干部选拔任用相关规定流程进行民主考察、档案审核、征求廉政意见等。</w:t>
      </w:r>
      <w:r>
        <w:rPr>
          <w:rFonts w:hint="eastAsia" w:ascii="方正仿宋_GBK" w:eastAsia="方正仿宋_GBK"/>
          <w:color w:val="000000"/>
          <w:sz w:val="32"/>
          <w:szCs w:val="32"/>
        </w:rPr>
        <w:t>按集团相关程序研究同意后，以电话方式通知拟录用人员。未录用人员，将不再另行通知。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6.办理入职：集团根据相关法律法规及集团规章制度，确定录用人员劳动关系及薪酬福利。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六、联系方式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联系人:郑悦     电话:023-63500136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电子邮箱:</w:t>
      </w:r>
      <w:r>
        <w:fldChar w:fldCharType="begin"/>
      </w:r>
      <w:r>
        <w:instrText xml:space="preserve"> HYPERLINK "mailto:或相关资料发送到hrm@cceg.cn" </w:instrText>
      </w:r>
      <w:r>
        <w:fldChar w:fldCharType="separate"/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283875284@qq.com</w:t>
      </w:r>
      <w:r>
        <w:rPr>
          <w:rFonts w:hint="eastAsia" w:ascii="方正仿宋_GBK" w:eastAsia="方正仿宋_GBK"/>
          <w:color w:val="000000"/>
          <w:sz w:val="32"/>
          <w:szCs w:val="32"/>
        </w:rPr>
        <w:fldChar w:fldCharType="end"/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纸质资料邮寄地址：重庆市两江新区金开大道1596号重庆建工集团组织人事部    邮编：401122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40" w:lineRule="exact"/>
        <w:jc w:val="right"/>
        <w:rPr>
          <w:rStyle w:val="7"/>
          <w:rFonts w:ascii="方正仿宋_GBK" w:hAnsi="Times New Roman" w:eastAsia="方正仿宋_GBK"/>
          <w:sz w:val="32"/>
          <w:szCs w:val="32"/>
        </w:rPr>
      </w:pPr>
      <w:r>
        <w:rPr>
          <w:rStyle w:val="7"/>
          <w:rFonts w:hint="eastAsia" w:ascii="方正仿宋_GBK" w:hAnsi="Times New Roman" w:eastAsia="方正仿宋_GBK"/>
          <w:sz w:val="32"/>
          <w:szCs w:val="32"/>
        </w:rPr>
        <w:t>重庆建工集团股份有限公司</w:t>
      </w:r>
    </w:p>
    <w:p>
      <w:pPr>
        <w:pStyle w:val="4"/>
        <w:spacing w:before="0" w:beforeAutospacing="0" w:after="0" w:afterAutospacing="0" w:line="640" w:lineRule="exact"/>
        <w:ind w:firstLine="5120" w:firstLineChars="1600"/>
        <w:jc w:val="both"/>
        <w:rPr>
          <w:rFonts w:ascii="方正仿宋_GBK" w:eastAsia="方正仿宋_GBK"/>
          <w:sz w:val="32"/>
          <w:szCs w:val="32"/>
        </w:rPr>
      </w:pPr>
      <w:r>
        <w:rPr>
          <w:rStyle w:val="7"/>
          <w:rFonts w:hint="eastAsia" w:ascii="方正仿宋_GBK" w:hAnsi="Times New Roman" w:eastAsia="方正仿宋_GBK"/>
          <w:sz w:val="32"/>
          <w:szCs w:val="32"/>
        </w:rPr>
        <w:t>2020年6月11日</w:t>
      </w:r>
    </w:p>
    <w:p>
      <w:pPr>
        <w:pStyle w:val="4"/>
        <w:spacing w:before="0" w:beforeAutospacing="0" w:after="0" w:afterAutospacing="0" w:line="640" w:lineRule="exact"/>
        <w:ind w:firstLine="540"/>
        <w:rPr>
          <w:rFonts w:ascii="方正仿宋_GBK" w:eastAsia="方正仿宋_GBK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/>
        <w:ind w:firstLine="555"/>
        <w:rPr>
          <w:rFonts w:ascii="Tahoma" w:hAnsi="Tahoma" w:cs="Tahom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780"/>
    <w:rsid w:val="000C66C8"/>
    <w:rsid w:val="001000AF"/>
    <w:rsid w:val="0018261F"/>
    <w:rsid w:val="00207B85"/>
    <w:rsid w:val="00287542"/>
    <w:rsid w:val="002A21CA"/>
    <w:rsid w:val="002B1263"/>
    <w:rsid w:val="002B7032"/>
    <w:rsid w:val="00344809"/>
    <w:rsid w:val="00351DC2"/>
    <w:rsid w:val="00355077"/>
    <w:rsid w:val="003A7E70"/>
    <w:rsid w:val="003E67CE"/>
    <w:rsid w:val="00420174"/>
    <w:rsid w:val="00446194"/>
    <w:rsid w:val="00452B24"/>
    <w:rsid w:val="004852C8"/>
    <w:rsid w:val="004C2CB1"/>
    <w:rsid w:val="00562DDB"/>
    <w:rsid w:val="00584B3A"/>
    <w:rsid w:val="005E4CD8"/>
    <w:rsid w:val="0060243A"/>
    <w:rsid w:val="006127D5"/>
    <w:rsid w:val="00632042"/>
    <w:rsid w:val="00636631"/>
    <w:rsid w:val="006657FF"/>
    <w:rsid w:val="006C561D"/>
    <w:rsid w:val="006E3DB4"/>
    <w:rsid w:val="006E6375"/>
    <w:rsid w:val="00704458"/>
    <w:rsid w:val="00744340"/>
    <w:rsid w:val="0076154E"/>
    <w:rsid w:val="007672FE"/>
    <w:rsid w:val="00795B7A"/>
    <w:rsid w:val="007A6816"/>
    <w:rsid w:val="00813E6A"/>
    <w:rsid w:val="00815E5F"/>
    <w:rsid w:val="008761DE"/>
    <w:rsid w:val="008D187D"/>
    <w:rsid w:val="009438FB"/>
    <w:rsid w:val="00950D70"/>
    <w:rsid w:val="00997B95"/>
    <w:rsid w:val="00A022F9"/>
    <w:rsid w:val="00A73F6B"/>
    <w:rsid w:val="00A90A08"/>
    <w:rsid w:val="00AE1A7C"/>
    <w:rsid w:val="00AE4A53"/>
    <w:rsid w:val="00B06463"/>
    <w:rsid w:val="00B70A71"/>
    <w:rsid w:val="00B76BD0"/>
    <w:rsid w:val="00B80780"/>
    <w:rsid w:val="00B81081"/>
    <w:rsid w:val="00B8490E"/>
    <w:rsid w:val="00BD2A67"/>
    <w:rsid w:val="00BE038D"/>
    <w:rsid w:val="00BE0729"/>
    <w:rsid w:val="00BF0470"/>
    <w:rsid w:val="00C02120"/>
    <w:rsid w:val="00C74651"/>
    <w:rsid w:val="00C766F3"/>
    <w:rsid w:val="00C94E0C"/>
    <w:rsid w:val="00CC6096"/>
    <w:rsid w:val="00CE6CA4"/>
    <w:rsid w:val="00D02A4B"/>
    <w:rsid w:val="00E15AC3"/>
    <w:rsid w:val="00E1612B"/>
    <w:rsid w:val="00EB1708"/>
    <w:rsid w:val="00EE5684"/>
    <w:rsid w:val="00EF2115"/>
    <w:rsid w:val="00F51CF1"/>
    <w:rsid w:val="00F55009"/>
    <w:rsid w:val="00F9714E"/>
    <w:rsid w:val="00FB2CEE"/>
    <w:rsid w:val="00FF0252"/>
    <w:rsid w:val="08F42B2B"/>
    <w:rsid w:val="1E043D7F"/>
    <w:rsid w:val="294572DD"/>
    <w:rsid w:val="35E72D88"/>
    <w:rsid w:val="36F0365A"/>
    <w:rsid w:val="3B6155A8"/>
    <w:rsid w:val="43F23F67"/>
    <w:rsid w:val="5053608E"/>
    <w:rsid w:val="5B3C326D"/>
    <w:rsid w:val="5C4925BE"/>
    <w:rsid w:val="618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168</Words>
  <Characters>964</Characters>
  <Lines>8</Lines>
  <Paragraphs>2</Paragraphs>
  <TotalTime>1099</TotalTime>
  <ScaleCrop>false</ScaleCrop>
  <LinksUpToDate>false</LinksUpToDate>
  <CharactersWithSpaces>1130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2019-05-07T01:29:00Z</dcterms:created>
  <dc:creator>李海涛</dc:creator>
  <cp:lastModifiedBy>Administrator</cp:lastModifiedBy>
  <cp:lastPrinted>2020-06-11T02:18:00Z</cp:lastPrinted>
  <dcterms:modified xsi:type="dcterms:W3CDTF">2020-06-11T03:43:51Z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